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7" w:rsidRPr="00711AB1" w:rsidRDefault="00357E97" w:rsidP="00357E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A236B">
        <w:rPr>
          <w:rFonts w:ascii="Arial" w:eastAsia="Times New Roman" w:hAnsi="Arial" w:cs="Arial"/>
          <w:u w:val="single"/>
          <w:lang w:eastAsia="pl-PL"/>
        </w:rPr>
        <w:t>Temat: Ciśnienie hydrostatyczne.</w:t>
      </w:r>
    </w:p>
    <w:p w:rsidR="00357E97" w:rsidRDefault="00357E97" w:rsidP="00357E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13039">
        <w:rPr>
          <w:rFonts w:ascii="Arial" w:eastAsia="Times New Roman" w:hAnsi="Arial" w:cs="Arial"/>
          <w:lang w:eastAsia="pl-PL"/>
        </w:rPr>
        <w:t xml:space="preserve">Przeczytaj temat w podręczniku </w:t>
      </w:r>
      <w:r>
        <w:rPr>
          <w:rFonts w:ascii="Arial" w:eastAsia="Times New Roman" w:hAnsi="Arial" w:cs="Arial"/>
          <w:lang w:eastAsia="pl-PL"/>
        </w:rPr>
        <w:t>str. 210-213</w:t>
      </w:r>
    </w:p>
    <w:p w:rsidR="00357E97" w:rsidRDefault="00357E97" w:rsidP="00357E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Oglądnij film: </w:t>
      </w:r>
      <w:hyperlink r:id="rId4" w:history="1">
        <w:r w:rsidRPr="00AA092A">
          <w:rPr>
            <w:rStyle w:val="Hipercze"/>
            <w:rFonts w:ascii="Arial" w:eastAsia="Times New Roman" w:hAnsi="Arial" w:cs="Arial"/>
            <w:lang w:eastAsia="pl-PL"/>
          </w:rPr>
          <w:t>https://www.youtube.com/watch?v=EJRaVhpumrE</w:t>
        </w:r>
      </w:hyperlink>
    </w:p>
    <w:p w:rsidR="00357E97" w:rsidRPr="00713039" w:rsidRDefault="00357E97" w:rsidP="00357E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Zapisz notatkę w zeszycie:</w:t>
      </w:r>
    </w:p>
    <w:p w:rsidR="00357E97" w:rsidRPr="009A236B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1.</w:t>
      </w:r>
      <w:r w:rsidRPr="009A236B">
        <w:rPr>
          <w:rFonts w:ascii="Arial" w:eastAsia="Times New Roman" w:hAnsi="Arial" w:cs="Arial"/>
          <w:b/>
          <w:bCs/>
          <w:lang w:eastAsia="pl-PL"/>
        </w:rPr>
        <w:t>Ciśnieniem</w:t>
      </w:r>
      <w:r w:rsidRPr="009A236B">
        <w:rPr>
          <w:rFonts w:ascii="Arial" w:eastAsia="Times New Roman" w:hAnsi="Arial" w:cs="Arial"/>
          <w:lang w:eastAsia="pl-PL"/>
        </w:rPr>
        <w:t xml:space="preserve"> nazywamy stosunek wartości siły nacisku do pola powierzchni, na którą ta siła działa.</w:t>
      </w:r>
      <w:r w:rsidRPr="00357E97">
        <w:rPr>
          <w:rFonts w:ascii="Arial" w:eastAsia="Times New Roman" w:hAnsi="Arial" w:cs="Arial"/>
          <w:noProof/>
          <w:lang w:eastAsia="pl-PL"/>
        </w:rPr>
        <w:t xml:space="preserve"> </w:t>
      </w:r>
      <w:bookmarkStart w:id="0" w:name="_GoBack"/>
      <w:r w:rsidRPr="009A236B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DB3D0A6" wp14:editId="56586378">
            <wp:extent cx="4946650" cy="1060848"/>
            <wp:effectExtent l="0" t="0" r="6350" b="6350"/>
            <wp:docPr id="6" name="Obraz 6" descr="http://ocdn.eu/images/zapytaj/ZmE7MDA_/b0c8cffdb8235ba23384ca1c3ea7a0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dn.eu/images/zapytaj/ZmE7MDA_/b0c8cffdb8235ba23384ca1c3ea7a0b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34" cy="10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E97" w:rsidRPr="009A236B" w:rsidRDefault="00357E97" w:rsidP="00357E97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Ciśnienie hydrostatyczne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56"/>
          <w:szCs w:val="56"/>
          <w:lang w:eastAsia="pl-PL"/>
        </w:rPr>
      </w:pPr>
      <w:r w:rsidRPr="009A236B">
        <w:rPr>
          <w:rFonts w:ascii="Arial" w:eastAsia="Times New Roman" w:hAnsi="Arial" w:cs="Arial"/>
          <w:lang w:eastAsia="pl-PL"/>
        </w:rPr>
        <w:t xml:space="preserve">Siłę nacisku, którą ciecz wywiera na dno i ścianki naczynia, nazywamy parciem, a ciśnienie cieczy – </w:t>
      </w:r>
      <w:r w:rsidRPr="009A236B">
        <w:rPr>
          <w:rFonts w:ascii="Arial" w:eastAsia="Times New Roman" w:hAnsi="Arial" w:cs="Arial"/>
          <w:b/>
          <w:bCs/>
          <w:lang w:eastAsia="pl-PL"/>
        </w:rPr>
        <w:t>ciśnieniem hydrostatycznym</w:t>
      </w:r>
      <w:r w:rsidRPr="009A236B">
        <w:rPr>
          <w:rFonts w:ascii="Arial" w:eastAsia="Times New Roman" w:hAnsi="Arial" w:cs="Arial"/>
          <w:lang w:eastAsia="pl-PL"/>
        </w:rPr>
        <w:t>. Można je obliczyć ze wzoru:</w:t>
      </w:r>
      <w:r w:rsidRPr="009A236B">
        <w:rPr>
          <w:rFonts w:ascii="Arial" w:eastAsia="Times New Roman" w:hAnsi="Arial" w:cs="Arial"/>
          <w:lang w:eastAsia="pl-PL"/>
        </w:rPr>
        <w:br/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56"/>
          <w:szCs w:val="56"/>
          <w:lang w:eastAsia="pl-PL"/>
        </w:rPr>
      </w:pPr>
      <w:r w:rsidRPr="009A236B">
        <w:rPr>
          <w:rFonts w:ascii="Arial" w:eastAsia="Times New Roman" w:hAnsi="Arial" w:cs="Arial"/>
          <w:b/>
          <w:bCs/>
          <w:sz w:val="56"/>
          <w:szCs w:val="56"/>
          <w:lang w:eastAsia="pl-PL"/>
        </w:rPr>
        <w:t>p=ρ∙g∙h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p- ciśnienie hydrostatyczne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ρ-gęstość cieczy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g-przyspieszenie ziemskie</w:t>
      </w:r>
    </w:p>
    <w:p w:rsidR="00357E97" w:rsidRPr="00CF1997" w:rsidRDefault="00357E97" w:rsidP="00357E97">
      <w:pPr>
        <w:spacing w:after="223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F19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-wysokość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 w:rsidRPr="009A236B">
        <w:rPr>
          <w:rFonts w:ascii="Arial" w:eastAsia="Times New Roman" w:hAnsi="Arial" w:cs="Arial"/>
          <w:lang w:eastAsia="pl-PL"/>
        </w:rPr>
        <w:t>Ciśnienie hydrostatyczne zależy od gęstości cieczy ρ i wysokości słupa cieczy h, nie zależy od kształtu naczynia, ani objętości cieczy.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*Jeśli wysokość słupa cieczy zwiększy się 2 razy to ciśnienie hydrostatyczne także zwiększy się 2 razy.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*Ciecz o większej gęstości przy tej samej wysokości słupa cieczy wywiera na dno naczynia większe ciśnienie.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*Im głębiej w jeziorze lub morzu, tym wyższy słup wody i tym większe ciśnienie wywiera woda. Na dużych głębokościach ciśnienie wody jest olbrzymie.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3.Naczynia połączone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&amp;quot" w:hAnsi="&amp;quot"/>
          <w:color w:val="000000"/>
        </w:rPr>
        <w:lastRenderedPageBreak/>
        <w:t>Naczynia połączone</w:t>
      </w:r>
      <w:r>
        <w:rPr>
          <w:rFonts w:ascii="Verdana" w:hAnsi="Verdana"/>
          <w:color w:val="000000"/>
          <w:shd w:val="clear" w:color="auto" w:fill="FFFFFF"/>
        </w:rPr>
        <w:t xml:space="preserve"> są to minimum dwa naczynia, w których ciecz może między nimi swobodnie przepływać.</w:t>
      </w:r>
    </w:p>
    <w:p w:rsidR="00357E97" w:rsidRDefault="00357E97" w:rsidP="00357E97">
      <w:pPr>
        <w:pStyle w:val="Normalny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 wp14:anchorId="7C1EE04C" wp14:editId="478FC0AA">
            <wp:extent cx="4234376" cy="2153910"/>
            <wp:effectExtent l="0" t="0" r="0" b="0"/>
            <wp:docPr id="9" name="Obraz 9" descr="naczynia połąc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czynia połącz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06" cy="21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97" w:rsidRDefault="00357E97" w:rsidP="00357E97">
      <w:pPr>
        <w:pStyle w:val="Normalny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W naczyniach połączonych ciecz dąży do wyrównania poziomu.</w:t>
      </w:r>
    </w:p>
    <w:p w:rsidR="00357E97" w:rsidRDefault="00357E97" w:rsidP="00357E97">
      <w:pPr>
        <w:pStyle w:val="NormalnyWeb"/>
        <w:spacing w:before="0" w:before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Zadanie domowe 1, 2, 4 str. 213-214</w:t>
      </w: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357E97" w:rsidRDefault="00357E97" w:rsidP="00357E97">
      <w:pPr>
        <w:spacing w:after="223" w:line="240" w:lineRule="auto"/>
        <w:rPr>
          <w:rFonts w:ascii="Arial" w:eastAsia="Times New Roman" w:hAnsi="Arial" w:cs="Arial"/>
          <w:lang w:eastAsia="pl-PL"/>
        </w:rPr>
      </w:pPr>
    </w:p>
    <w:p w:rsidR="00CE5BB0" w:rsidRDefault="00CE5BB0"/>
    <w:sectPr w:rsidR="00CE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97"/>
    <w:rsid w:val="00357E97"/>
    <w:rsid w:val="00C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AA3"/>
  <w15:chartTrackingRefBased/>
  <w15:docId w15:val="{B22FC10D-BC5E-46AD-B455-2814C92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E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JRaVhpum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2020-05-11T14:14:00Z</dcterms:created>
  <dcterms:modified xsi:type="dcterms:W3CDTF">2020-05-11T14:16:00Z</dcterms:modified>
</cp:coreProperties>
</file>