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6C6" w:rsidRDefault="006D36C6" w:rsidP="006D36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Język polski kl.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Ia</w:t>
      </w:r>
      <w:proofErr w:type="spellEnd"/>
    </w:p>
    <w:p w:rsidR="006D36C6" w:rsidRDefault="006D36C6" w:rsidP="006D36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11-15 maja 2020 r.</w:t>
      </w:r>
    </w:p>
    <w:p w:rsidR="00C459B9" w:rsidRDefault="00C459B9" w:rsidP="006D36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6C6" w:rsidRPr="00C459B9" w:rsidRDefault="006D36C6" w:rsidP="006D36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Pr="00C459B9">
        <w:rPr>
          <w:rFonts w:ascii="Times New Roman" w:hAnsi="Times New Roman" w:cs="Times New Roman"/>
          <w:b/>
          <w:sz w:val="24"/>
          <w:szCs w:val="24"/>
        </w:rPr>
        <w:t>Dosłowne i metaforyczne odczytanie wiersza pt. „Matematyk”.</w:t>
      </w:r>
    </w:p>
    <w:p w:rsidR="006D36C6" w:rsidRDefault="006D36C6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Podręcznik, s.257-258</w:t>
      </w:r>
    </w:p>
    <w:p w:rsidR="006D36C6" w:rsidRDefault="00C459B9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Przeczytaj wiersz.</w:t>
      </w:r>
    </w:p>
    <w:p w:rsidR="00C459B9" w:rsidRDefault="00C459B9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Odczytaj dosłowny i metaforyczny sens utworu uzupełniając schemat.</w:t>
      </w:r>
    </w:p>
    <w:p w:rsidR="00C459B9" w:rsidRDefault="00C459B9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9B9">
        <w:rPr>
          <w:rFonts w:ascii="Times New Roman" w:hAnsi="Times New Roman" w:cs="Times New Roman"/>
          <w:sz w:val="24"/>
          <w:szCs w:val="24"/>
        </w:rPr>
        <w:object w:dxaOrig="7140" w:dyaOrig="95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418.8pt" o:ole="">
            <v:imagedata r:id="rId4" o:title=""/>
          </v:shape>
          <o:OLEObject Type="Embed" ProgID="AcroExch.Document.DC" ShapeID="_x0000_i1025" DrawAspect="Content" ObjectID="_1650686951" r:id="rId5"/>
        </w:object>
      </w:r>
    </w:p>
    <w:p w:rsidR="00C459B9" w:rsidRDefault="00C459B9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Przepisz do zeszytu informację o wyrazach wieloznacznych.</w:t>
      </w:r>
    </w:p>
    <w:p w:rsidR="00C459B9" w:rsidRDefault="00C459B9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Zeszyt ćwiczeń: Powtarzamy wiedzę o słownictwie, s. 92</w:t>
      </w:r>
    </w:p>
    <w:p w:rsidR="004B6B0F" w:rsidRDefault="004B6B0F" w:rsidP="006D36C6">
      <w:pPr>
        <w:rPr>
          <w:rFonts w:ascii="Times New Roman" w:hAnsi="Times New Roman" w:cs="Times New Roman"/>
          <w:sz w:val="24"/>
          <w:szCs w:val="24"/>
        </w:rPr>
      </w:pPr>
    </w:p>
    <w:p w:rsidR="004B6B0F" w:rsidRDefault="004B6B0F" w:rsidP="006D36C6">
      <w:pPr>
        <w:rPr>
          <w:rFonts w:ascii="Times New Roman" w:hAnsi="Times New Roman" w:cs="Times New Roman"/>
          <w:sz w:val="24"/>
          <w:szCs w:val="24"/>
        </w:rPr>
      </w:pPr>
    </w:p>
    <w:p w:rsidR="004B6B0F" w:rsidRDefault="004B6B0F" w:rsidP="006D36C6">
      <w:pPr>
        <w:rPr>
          <w:rFonts w:ascii="Times New Roman" w:hAnsi="Times New Roman" w:cs="Times New Roman"/>
          <w:sz w:val="24"/>
          <w:szCs w:val="24"/>
        </w:rPr>
      </w:pPr>
    </w:p>
    <w:p w:rsidR="00C459B9" w:rsidRDefault="00C459B9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Temat:</w:t>
      </w:r>
      <w:r w:rsidR="004A6DD7">
        <w:rPr>
          <w:rFonts w:ascii="Times New Roman" w:hAnsi="Times New Roman" w:cs="Times New Roman"/>
          <w:sz w:val="24"/>
          <w:szCs w:val="24"/>
        </w:rPr>
        <w:t xml:space="preserve"> </w:t>
      </w:r>
      <w:r w:rsidR="004A6DD7" w:rsidRPr="004B6B0F">
        <w:rPr>
          <w:rFonts w:ascii="Times New Roman" w:hAnsi="Times New Roman" w:cs="Times New Roman"/>
          <w:b/>
          <w:sz w:val="24"/>
          <w:szCs w:val="24"/>
        </w:rPr>
        <w:t>Części zdania – dopełnienie.</w:t>
      </w:r>
      <w:bookmarkStart w:id="0" w:name="_GoBack"/>
      <w:bookmarkEnd w:id="0"/>
    </w:p>
    <w:p w:rsidR="004A6DD7" w:rsidRDefault="004A6DD7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Podręcznik, s. 277-279</w:t>
      </w:r>
    </w:p>
    <w:p w:rsidR="004A6DD7" w:rsidRDefault="004A6DD7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Przypomnij sobie co to jest dopełnienie, na jakie pytania odpowiada, jakimi częściami mowy może być wyrażone (tabela, s.277). Zrób notatkę w zeszycie.</w:t>
      </w:r>
    </w:p>
    <w:p w:rsidR="004A6DD7" w:rsidRDefault="004A6DD7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Uzupełnij tekst dopełnieniami, zad.  2</w:t>
      </w:r>
    </w:p>
    <w:p w:rsidR="004A6DD7" w:rsidRDefault="004A6DD7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Sporządź wykresy zdań, zad. 3a</w:t>
      </w:r>
    </w:p>
    <w:p w:rsidR="004A6DD7" w:rsidRDefault="004A6DD7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Przypomnij sobie, co to są czasowniki przechodnie (można przekształcić stronę czynną na bierną i odwrotnie)</w:t>
      </w:r>
      <w:r w:rsidR="004B6B0F">
        <w:rPr>
          <w:rFonts w:ascii="Times New Roman" w:hAnsi="Times New Roman" w:cs="Times New Roman"/>
          <w:sz w:val="24"/>
          <w:szCs w:val="24"/>
        </w:rPr>
        <w:t xml:space="preserve"> i nieprzechodnie, zad. 3b</w:t>
      </w:r>
    </w:p>
    <w:p w:rsidR="004B6B0F" w:rsidRDefault="004B6B0F" w:rsidP="006D3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Dopełnienie bliższe i dalsze wyjaśnię na lekcji.</w:t>
      </w:r>
    </w:p>
    <w:p w:rsidR="004B6B0F" w:rsidRDefault="004B6B0F" w:rsidP="006D36C6">
      <w:pPr>
        <w:rPr>
          <w:rFonts w:ascii="Times New Roman" w:hAnsi="Times New Roman" w:cs="Times New Roman"/>
          <w:sz w:val="24"/>
          <w:szCs w:val="24"/>
        </w:rPr>
      </w:pPr>
    </w:p>
    <w:p w:rsidR="004A6DD7" w:rsidRPr="006D36C6" w:rsidRDefault="004A6DD7" w:rsidP="006D36C6">
      <w:pPr>
        <w:rPr>
          <w:rFonts w:ascii="Times New Roman" w:hAnsi="Times New Roman" w:cs="Times New Roman"/>
          <w:sz w:val="24"/>
          <w:szCs w:val="24"/>
        </w:rPr>
      </w:pPr>
    </w:p>
    <w:p w:rsidR="00BD011F" w:rsidRDefault="00BD011F"/>
    <w:sectPr w:rsidR="00BD0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6C6"/>
    <w:rsid w:val="004A6DD7"/>
    <w:rsid w:val="004B6B0F"/>
    <w:rsid w:val="006D36C6"/>
    <w:rsid w:val="00BD011F"/>
    <w:rsid w:val="00C4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B0B0A-65CB-4B5C-BDCF-C9F1B7DC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36C6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122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Bozena</dc:creator>
  <cp:keywords/>
  <dc:description/>
  <cp:lastModifiedBy>Bozena</cp:lastModifiedBy>
  <cp:revision>1</cp:revision>
  <dcterms:created xsi:type="dcterms:W3CDTF">2020-05-11T04:45:00Z</dcterms:created>
  <dcterms:modified xsi:type="dcterms:W3CDTF">2020-05-11T05:23:00Z</dcterms:modified>
</cp:coreProperties>
</file>